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4252" w14:textId="226EF2C3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b/>
          <w:bCs/>
          <w:color w:val="000000"/>
          <w:sz w:val="24"/>
          <w:szCs w:val="24"/>
        </w:rPr>
        <w:t>Regulamin praktyk zawodowych II (z zakresu protetyki słuchu)</w:t>
      </w:r>
    </w:p>
    <w:p w14:paraId="54AD9661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7F22305" w14:textId="7A136243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Zgodnie z Regulaminem obowiązkowych studenckich praktyk zawodowych na Wydziale Fizyki Uniwersytetu im. Adama Mickiewicza w Poznaniu studenci kierunku </w:t>
      </w:r>
      <w:r w:rsidRPr="00B73298">
        <w:rPr>
          <w:rFonts w:ascii="Arial" w:hAnsi="Arial" w:cs="Arial"/>
          <w:i/>
          <w:iCs/>
          <w:color w:val="000000"/>
          <w:sz w:val="24"/>
          <w:szCs w:val="24"/>
        </w:rPr>
        <w:t xml:space="preserve">Akustyka specjalność Protetyka słuchu i ochrona przed hałasem </w:t>
      </w:r>
      <w:r w:rsidRPr="00B73298">
        <w:rPr>
          <w:rFonts w:ascii="Arial" w:hAnsi="Arial" w:cs="Arial"/>
          <w:color w:val="000000"/>
          <w:sz w:val="24"/>
          <w:szCs w:val="24"/>
        </w:rPr>
        <w:t xml:space="preserve">zobowiązani są do realizacji Praktyk zawodowych II w terminie ustalonym z Instytucją/Zakładem pracy. </w:t>
      </w:r>
    </w:p>
    <w:p w14:paraId="35E4A7C6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F3671DA" w14:textId="1563EF6B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Obowiązkowe praktyki zawodowe realizowane są w punktach protetycznych pozwalających w pełni zrealizować program praktyk w wymiarze 120 godzin zegarowych. </w:t>
      </w:r>
    </w:p>
    <w:p w14:paraId="022FA71D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6BA7591" w14:textId="48B982A9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>Praktyka zawodowa jest obowiązkowym elementem studiów I stopnia, za który w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B73298">
        <w:rPr>
          <w:rFonts w:ascii="Arial" w:hAnsi="Arial" w:cs="Arial"/>
          <w:color w:val="000000"/>
          <w:sz w:val="24"/>
          <w:szCs w:val="24"/>
        </w:rPr>
        <w:t xml:space="preserve">czwartym semestrze studiów przyznaje się 4 pkt. ECTS. </w:t>
      </w:r>
    </w:p>
    <w:p w14:paraId="31C43DA1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3CE616" w14:textId="0FD677F2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b/>
          <w:bCs/>
          <w:color w:val="000000"/>
          <w:sz w:val="24"/>
          <w:szCs w:val="24"/>
        </w:rPr>
        <w:t xml:space="preserve">Warunkiem przystąpienia do praktyk jest uzyskanie zaliczenia z następujących modułów kształcenia: </w:t>
      </w:r>
    </w:p>
    <w:p w14:paraId="4D53AC7D" w14:textId="1C880973" w:rsidR="00B73298" w:rsidRPr="00B73298" w:rsidRDefault="00B73298" w:rsidP="00B732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3298">
        <w:rPr>
          <w:rFonts w:ascii="Arial" w:hAnsi="Arial" w:cs="Arial"/>
          <w:b/>
          <w:color w:val="000000"/>
          <w:sz w:val="24"/>
          <w:szCs w:val="24"/>
        </w:rPr>
        <w:t xml:space="preserve">Budowa aparatów słuchowych, </w:t>
      </w:r>
    </w:p>
    <w:p w14:paraId="1E0D10BA" w14:textId="741C5540" w:rsidR="00B73298" w:rsidRPr="00B73298" w:rsidRDefault="00B73298" w:rsidP="00B732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3298">
        <w:rPr>
          <w:rFonts w:ascii="Arial" w:hAnsi="Arial" w:cs="Arial"/>
          <w:b/>
          <w:color w:val="000000"/>
          <w:sz w:val="24"/>
          <w:szCs w:val="24"/>
        </w:rPr>
        <w:t xml:space="preserve">Fizjologia i patofizjologia słuchu, </w:t>
      </w:r>
    </w:p>
    <w:p w14:paraId="764776D3" w14:textId="4BC706E8" w:rsidR="00B73298" w:rsidRPr="00B73298" w:rsidRDefault="00B73298" w:rsidP="00B732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3298">
        <w:rPr>
          <w:rFonts w:ascii="Arial" w:hAnsi="Arial" w:cs="Arial"/>
          <w:b/>
          <w:color w:val="000000"/>
          <w:sz w:val="24"/>
          <w:szCs w:val="24"/>
        </w:rPr>
        <w:t xml:space="preserve">Audiometria tonalna, </w:t>
      </w:r>
    </w:p>
    <w:p w14:paraId="2EA672E4" w14:textId="770A8158" w:rsidR="00B73298" w:rsidRPr="00B73298" w:rsidRDefault="00B73298" w:rsidP="00B732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3298">
        <w:rPr>
          <w:rFonts w:ascii="Arial" w:hAnsi="Arial" w:cs="Arial"/>
          <w:b/>
          <w:color w:val="000000"/>
          <w:sz w:val="24"/>
          <w:szCs w:val="24"/>
        </w:rPr>
        <w:t xml:space="preserve">Miernictwo aparatów słuchowych, </w:t>
      </w:r>
    </w:p>
    <w:p w14:paraId="42926095" w14:textId="4AA10BDB" w:rsidR="00B73298" w:rsidRPr="00B73298" w:rsidRDefault="00B73298" w:rsidP="00B732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73298">
        <w:rPr>
          <w:rFonts w:ascii="Arial" w:hAnsi="Arial" w:cs="Arial"/>
          <w:b/>
          <w:color w:val="000000"/>
          <w:sz w:val="24"/>
          <w:szCs w:val="24"/>
        </w:rPr>
        <w:t>Otoplastyka</w:t>
      </w:r>
      <w:proofErr w:type="spellEnd"/>
      <w:r w:rsidRPr="00B73298">
        <w:rPr>
          <w:rFonts w:ascii="Arial" w:hAnsi="Arial" w:cs="Arial"/>
          <w:b/>
          <w:color w:val="000000"/>
          <w:sz w:val="24"/>
          <w:szCs w:val="24"/>
        </w:rPr>
        <w:t xml:space="preserve"> l. </w:t>
      </w:r>
    </w:p>
    <w:p w14:paraId="0490001C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360ECB1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Celem praktyk zawodowych jest zapoznanie się studenta z funkcjonowaniem Instytucji/ Zakładu pracy, a w szczególności z pracą na stanowiskach odpowiadających specyfice realizowanego kierunku studiów. </w:t>
      </w:r>
    </w:p>
    <w:p w14:paraId="768BA6DE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86516D2" w14:textId="1F50B710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Szczegółowy program praktyk został określony zgodnie z zakresem działalności Instytucji/Zakładu pracy, w ramach których student powinien zdobyć poniższe umiejętności: </w:t>
      </w:r>
    </w:p>
    <w:p w14:paraId="5F533202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9294BEF" w14:textId="62FAB718" w:rsidR="00B73298" w:rsidRPr="00B73298" w:rsidRDefault="00B73298" w:rsidP="00B7329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Obsługa pacjenta: − wywiad protetyczny i audiologiczny, </w:t>
      </w:r>
    </w:p>
    <w:p w14:paraId="0052DAE8" w14:textId="34D66CED" w:rsidR="00B73298" w:rsidRPr="00B73298" w:rsidRDefault="00B73298" w:rsidP="00B732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B73298">
        <w:rPr>
          <w:rFonts w:ascii="Arial" w:hAnsi="Arial" w:cs="Arial"/>
          <w:color w:val="000000"/>
          <w:sz w:val="24"/>
          <w:szCs w:val="24"/>
        </w:rPr>
        <w:t xml:space="preserve">oskopia, </w:t>
      </w:r>
    </w:p>
    <w:p w14:paraId="05A4A9E9" w14:textId="059395CA" w:rsidR="00B73298" w:rsidRPr="00B73298" w:rsidRDefault="00B73298" w:rsidP="00B732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pobranie wycisku, </w:t>
      </w:r>
    </w:p>
    <w:p w14:paraId="191708E5" w14:textId="5AAEC7C6" w:rsidR="00B73298" w:rsidRPr="00B73298" w:rsidRDefault="00B73298" w:rsidP="00B732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przeprowadzanie badań diagnostycznych (próby stroikowe, audiometria tonalna, próby nadprogowe). </w:t>
      </w:r>
    </w:p>
    <w:p w14:paraId="23BCF25A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2AA19FC" w14:textId="74917095" w:rsidR="00B73298" w:rsidRPr="00B73298" w:rsidRDefault="00B73298" w:rsidP="00B7329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Znajomość parametrów technicznych aparatów słuchowych co najmniej trzech firm. Jeżeli jest to możliwe przeprowadzenie pomiarów na aparatach potwierdzających ich dane techniczne. </w:t>
      </w:r>
    </w:p>
    <w:p w14:paraId="2F7638E0" w14:textId="5A243822" w:rsidR="00B73298" w:rsidRPr="00B73298" w:rsidRDefault="00B73298" w:rsidP="00B73298">
      <w:pPr>
        <w:pStyle w:val="Default"/>
        <w:numPr>
          <w:ilvl w:val="0"/>
          <w:numId w:val="45"/>
        </w:numPr>
        <w:spacing w:line="320" w:lineRule="exact"/>
        <w:jc w:val="both"/>
      </w:pPr>
      <w:r w:rsidRPr="00B73298">
        <w:t xml:space="preserve">Znajomość budowy i działania aparatów słuchowych przynajmniej trzech firm (rodzaje stosowanych wzmacniaczy, mikrofonów, słuchawek, układów </w:t>
      </w:r>
    </w:p>
    <w:p w14:paraId="6570C8D5" w14:textId="77777777" w:rsidR="00B73298" w:rsidRPr="00B73298" w:rsidRDefault="00B73298" w:rsidP="00B7329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lastRenderedPageBreak/>
        <w:t xml:space="preserve">regulacyjnych i ewentualne rozwiązania techniczne stosowane w aparatach: rodzaje słuchawek w aparatach RIC, wężyki open). </w:t>
      </w:r>
    </w:p>
    <w:p w14:paraId="725CBFF0" w14:textId="77777777" w:rsidR="00B73298" w:rsidRDefault="00B73298" w:rsidP="00B73298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2D57CF4" w14:textId="6B3C507F" w:rsidR="00B73298" w:rsidRDefault="00B73298" w:rsidP="00B73298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Zadaniem studenta w czasie praktyk jest prowadzenie dziennika praktyk, który powinien zawierać: </w:t>
      </w:r>
    </w:p>
    <w:p w14:paraId="03E91126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32773DB" w14:textId="074A394B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Opis wyposażenia ośrodka, w którym odbywana jest praktyka. </w:t>
      </w:r>
    </w:p>
    <w:p w14:paraId="5B9482E1" w14:textId="76DE2B4D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Udokumentowany każdy dzień praktyk (przy każdym dniu praktyk wpisana data, opisane zadania i czynności realizowane w ramach praktyk). </w:t>
      </w:r>
    </w:p>
    <w:p w14:paraId="6B6DE846" w14:textId="17A05FE7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Wywiad zawierający: wiek, płeć, podstawowe informacje o pacjencie (wykonywany zawód, przyczyna wizyty, przebyte choroby, leczenie farmakologiczne (jeśli pacjent przyjmuje leki, zwłaszcza </w:t>
      </w:r>
      <w:proofErr w:type="spellStart"/>
      <w:r w:rsidRPr="00B73298">
        <w:rPr>
          <w:rFonts w:ascii="Arial" w:hAnsi="Arial" w:cs="Arial"/>
          <w:color w:val="000000"/>
          <w:sz w:val="24"/>
          <w:szCs w:val="24"/>
        </w:rPr>
        <w:t>ototoksyczne</w:t>
      </w:r>
      <w:proofErr w:type="spellEnd"/>
      <w:r w:rsidRPr="00B73298">
        <w:rPr>
          <w:rFonts w:ascii="Arial" w:hAnsi="Arial" w:cs="Arial"/>
          <w:color w:val="000000"/>
          <w:sz w:val="24"/>
          <w:szCs w:val="24"/>
        </w:rPr>
        <w:t xml:space="preserve"> – wpisać jakie), czy był/jest użytkownikiem aparatu słuchowego). </w:t>
      </w:r>
    </w:p>
    <w:p w14:paraId="7274ACE7" w14:textId="47B47291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Wyniki przeprowadzonych badań diagnostycznych z widoczną datą ich wykonania. </w:t>
      </w:r>
    </w:p>
    <w:p w14:paraId="011A1448" w14:textId="70DDB9DF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Diagnoza (określić: rodzaj niedosłuchu, średni ubytek słuchu dla UP i UL, stopień niedosłuchu na podstawie wytycznych WHO z 1997 roku). </w:t>
      </w:r>
    </w:p>
    <w:p w14:paraId="6088B318" w14:textId="55C32993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Dalsze losy pacjenta. </w:t>
      </w:r>
    </w:p>
    <w:p w14:paraId="774B8E9C" w14:textId="75552432" w:rsidR="00B73298" w:rsidRPr="00B73298" w:rsidRDefault="00B73298" w:rsidP="00B732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Opis minimum sześciu wybranych modeli aparatów słuchowych – co najmniej trzech firm. Jeżeli to możliwe przeprowadzenie pomiarów na aparatach potwierdzających ich dane techniczne. W opisie powinny znaleźć się takie informacje jak: FOG 50/HFA-FOG 50, OSPL 90/HFA-OSPL 90, rodzaje kompresji (TK, CR) wykres dla RTS-a, pasmo przeniesienia, pobór prądu, zniekształcenia harmoniczne, MASL/SPLI/ETLS, układy regulacyjne, rodzaj stosowanych mikrofonów (ich charakterystyka), słuchawek i wzmacniaczy. </w:t>
      </w:r>
    </w:p>
    <w:p w14:paraId="28AAFBBF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28898A4" w14:textId="7E39B657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W ramach praktyk protetycznych student jest zobowiązany zbadać i zdiagnozować przynajmniej </w:t>
      </w:r>
      <w:r w:rsidRPr="00B73298">
        <w:rPr>
          <w:rFonts w:ascii="Arial" w:hAnsi="Arial" w:cs="Arial"/>
          <w:b/>
          <w:bCs/>
          <w:color w:val="000000"/>
          <w:sz w:val="24"/>
          <w:szCs w:val="24"/>
        </w:rPr>
        <w:t>dwudziestu pacjentów</w:t>
      </w:r>
      <w:r w:rsidRPr="00B73298">
        <w:rPr>
          <w:rFonts w:ascii="Arial" w:hAnsi="Arial" w:cs="Arial"/>
          <w:color w:val="000000"/>
          <w:sz w:val="24"/>
          <w:szCs w:val="24"/>
        </w:rPr>
        <w:t xml:space="preserve">, a uzyskane wyniki badań z pełną ich analizą zamieścić w dzienniku praktyk. </w:t>
      </w:r>
    </w:p>
    <w:p w14:paraId="07152A6F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4A5A5" w14:textId="52099D7E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Każdy dzień praktyk powinien być potwierdzony przez Opiekuna praktyk poprzez złożenie przez niego podpisu w dzienniku praktyk w danym dniu. </w:t>
      </w:r>
    </w:p>
    <w:p w14:paraId="55EBDB51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3636B29" w14:textId="54498585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 xml:space="preserve">Opracowany zgodnie z wytycznymi dziennik praktyk zatwierdzony przez Opiekuna praktyk student powinien dostarczyć na Uczelnię </w:t>
      </w:r>
      <w:r w:rsidRPr="00B73298">
        <w:rPr>
          <w:rFonts w:ascii="Arial" w:hAnsi="Arial" w:cs="Arial"/>
          <w:b/>
          <w:bCs/>
          <w:color w:val="000000"/>
          <w:sz w:val="24"/>
          <w:szCs w:val="24"/>
        </w:rPr>
        <w:t xml:space="preserve">najpóźniej tydzień po zakończeniu praktyk. </w:t>
      </w:r>
    </w:p>
    <w:p w14:paraId="23942A04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812AA8F" w14:textId="0EB93A62" w:rsid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t>Do dziennika praktyk należy dołączyć opinię Opiekuna praktyk wraz z datą praktyk i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B73298">
        <w:rPr>
          <w:rFonts w:ascii="Arial" w:hAnsi="Arial" w:cs="Arial"/>
          <w:color w:val="000000"/>
          <w:sz w:val="24"/>
          <w:szCs w:val="24"/>
        </w:rPr>
        <w:t xml:space="preserve">oceną. </w:t>
      </w:r>
    </w:p>
    <w:p w14:paraId="1469E6AF" w14:textId="77777777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2B3ABFA" w14:textId="18BEDFE8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color w:val="000000"/>
          <w:sz w:val="24"/>
          <w:szCs w:val="24"/>
        </w:rPr>
        <w:lastRenderedPageBreak/>
        <w:t>Warunkiem zaliczenia praktyki jest wywiązanie się z powierzonych zadań i</w:t>
      </w:r>
      <w:r>
        <w:rPr>
          <w:rFonts w:ascii="Arial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B73298">
        <w:rPr>
          <w:rFonts w:ascii="Arial" w:hAnsi="Arial" w:cs="Arial"/>
          <w:color w:val="000000"/>
          <w:sz w:val="24"/>
          <w:szCs w:val="24"/>
        </w:rPr>
        <w:t>szczegółowego programu praktyk, pozwalających na realizację założonych efektów uczenia się.</w:t>
      </w:r>
    </w:p>
    <w:p w14:paraId="512075C8" w14:textId="65536028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A9CCAF4" w14:textId="5D170759" w:rsidR="00B73298" w:rsidRPr="00B73298" w:rsidRDefault="00B73298" w:rsidP="00B7329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298">
        <w:rPr>
          <w:rFonts w:ascii="Arial" w:hAnsi="Arial" w:cs="Arial"/>
          <w:sz w:val="24"/>
          <w:szCs w:val="24"/>
        </w:rPr>
        <w:t xml:space="preserve">O ocenie z praktyk decyduje w </w:t>
      </w:r>
      <w:r w:rsidRPr="00B73298">
        <w:rPr>
          <w:rFonts w:ascii="Arial" w:hAnsi="Arial" w:cs="Arial"/>
          <w:b/>
          <w:bCs/>
          <w:sz w:val="24"/>
          <w:szCs w:val="24"/>
        </w:rPr>
        <w:t xml:space="preserve">70% </w:t>
      </w:r>
      <w:r w:rsidRPr="00B73298">
        <w:rPr>
          <w:rFonts w:ascii="Arial" w:hAnsi="Arial" w:cs="Arial"/>
          <w:sz w:val="24"/>
          <w:szCs w:val="24"/>
        </w:rPr>
        <w:t xml:space="preserve">ocena z dziennika praktyk wystawiona przez Pełnomocnika dziekana ds. studenckich praktyk zawodowych i w </w:t>
      </w:r>
      <w:r w:rsidRPr="00B73298">
        <w:rPr>
          <w:rFonts w:ascii="Arial" w:hAnsi="Arial" w:cs="Arial"/>
          <w:b/>
          <w:bCs/>
          <w:sz w:val="24"/>
          <w:szCs w:val="24"/>
        </w:rPr>
        <w:t xml:space="preserve">30% </w:t>
      </w:r>
      <w:r w:rsidRPr="00B73298">
        <w:rPr>
          <w:rFonts w:ascii="Arial" w:hAnsi="Arial" w:cs="Arial"/>
          <w:sz w:val="24"/>
          <w:szCs w:val="24"/>
        </w:rPr>
        <w:t>ocena widniejąca w opinii pracodawcy (Opiekuna praktyk w trakcie ich odbywania).</w:t>
      </w:r>
    </w:p>
    <w:p w14:paraId="63568E07" w14:textId="2D4D1B3B" w:rsidR="004A5618" w:rsidRPr="00B73298" w:rsidRDefault="004A5618" w:rsidP="00B7329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4A5618" w:rsidRPr="00B73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47DE" w14:textId="77777777" w:rsidR="008866F7" w:rsidRDefault="008866F7" w:rsidP="00BB76D0">
      <w:pPr>
        <w:spacing w:after="0" w:line="240" w:lineRule="auto"/>
      </w:pPr>
      <w:r>
        <w:separator/>
      </w:r>
    </w:p>
  </w:endnote>
  <w:endnote w:type="continuationSeparator" w:id="0">
    <w:p w14:paraId="7C8C2A02" w14:textId="77777777" w:rsidR="008866F7" w:rsidRDefault="008866F7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82E2" w14:textId="77777777" w:rsidR="008866F7" w:rsidRDefault="008866F7" w:rsidP="00BB76D0">
      <w:pPr>
        <w:spacing w:after="0" w:line="240" w:lineRule="auto"/>
      </w:pPr>
      <w:r>
        <w:separator/>
      </w:r>
    </w:p>
  </w:footnote>
  <w:footnote w:type="continuationSeparator" w:id="0">
    <w:p w14:paraId="57780B48" w14:textId="77777777" w:rsidR="008866F7" w:rsidRDefault="008866F7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10507FD1" w:rsidR="00463AE9" w:rsidRPr="00BA0AF0" w:rsidRDefault="00B73298" w:rsidP="00B73298">
          <w:pPr>
            <w:jc w:val="right"/>
            <w:rPr>
              <w:rFonts w:ascii="Arial" w:hAnsi="Arial" w:cs="Arial"/>
              <w:i/>
              <w:sz w:val="20"/>
            </w:rPr>
          </w:pPr>
          <w:r w:rsidRPr="00B73298">
            <w:rPr>
              <w:rFonts w:ascii="Arial" w:hAnsi="Arial" w:cs="Arial"/>
              <w:i/>
              <w:sz w:val="20"/>
            </w:rPr>
            <w:t>Załącznik nr 5 do Regulaminu obowiązkowych studenckich praktyk zawodowych dla kierunku Akustyka i Reżyseria Dźwięku na Wydziale Fizyki UAM w Poznaniu – Szczegółowy regulamin Praktyk zawodowych II dla kierunku studiów Akustyka (studia 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304127"/>
    <w:multiLevelType w:val="hybridMultilevel"/>
    <w:tmpl w:val="8012CE4A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349A"/>
    <w:multiLevelType w:val="hybridMultilevel"/>
    <w:tmpl w:val="564AEF8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1244A3"/>
    <w:multiLevelType w:val="hybridMultilevel"/>
    <w:tmpl w:val="E43A1884"/>
    <w:lvl w:ilvl="0" w:tplc="1F567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5840AC8"/>
    <w:multiLevelType w:val="hybridMultilevel"/>
    <w:tmpl w:val="DDE4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E3ABC"/>
    <w:multiLevelType w:val="hybridMultilevel"/>
    <w:tmpl w:val="6DA0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58F2648"/>
    <w:multiLevelType w:val="hybridMultilevel"/>
    <w:tmpl w:val="BBF2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6"/>
  </w:num>
  <w:num w:numId="5">
    <w:abstractNumId w:val="43"/>
  </w:num>
  <w:num w:numId="6">
    <w:abstractNumId w:val="27"/>
  </w:num>
  <w:num w:numId="7">
    <w:abstractNumId w:val="44"/>
  </w:num>
  <w:num w:numId="8">
    <w:abstractNumId w:val="46"/>
  </w:num>
  <w:num w:numId="9">
    <w:abstractNumId w:val="47"/>
  </w:num>
  <w:num w:numId="10">
    <w:abstractNumId w:val="45"/>
  </w:num>
  <w:num w:numId="11">
    <w:abstractNumId w:val="39"/>
  </w:num>
  <w:num w:numId="12">
    <w:abstractNumId w:val="13"/>
  </w:num>
  <w:num w:numId="13">
    <w:abstractNumId w:val="37"/>
  </w:num>
  <w:num w:numId="14">
    <w:abstractNumId w:val="15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41"/>
  </w:num>
  <w:num w:numId="20">
    <w:abstractNumId w:val="29"/>
  </w:num>
  <w:num w:numId="21">
    <w:abstractNumId w:val="6"/>
  </w:num>
  <w:num w:numId="22">
    <w:abstractNumId w:val="5"/>
  </w:num>
  <w:num w:numId="23">
    <w:abstractNumId w:val="34"/>
  </w:num>
  <w:num w:numId="24">
    <w:abstractNumId w:val="38"/>
  </w:num>
  <w:num w:numId="25">
    <w:abstractNumId w:val="25"/>
  </w:num>
  <w:num w:numId="26">
    <w:abstractNumId w:val="22"/>
  </w:num>
  <w:num w:numId="27">
    <w:abstractNumId w:val="1"/>
  </w:num>
  <w:num w:numId="28">
    <w:abstractNumId w:val="48"/>
  </w:num>
  <w:num w:numId="29">
    <w:abstractNumId w:val="28"/>
  </w:num>
  <w:num w:numId="30">
    <w:abstractNumId w:val="0"/>
  </w:num>
  <w:num w:numId="31">
    <w:abstractNumId w:val="42"/>
  </w:num>
  <w:num w:numId="32">
    <w:abstractNumId w:val="14"/>
  </w:num>
  <w:num w:numId="33">
    <w:abstractNumId w:val="19"/>
  </w:num>
  <w:num w:numId="34">
    <w:abstractNumId w:val="20"/>
  </w:num>
  <w:num w:numId="35">
    <w:abstractNumId w:val="24"/>
  </w:num>
  <w:num w:numId="36">
    <w:abstractNumId w:val="32"/>
  </w:num>
  <w:num w:numId="37">
    <w:abstractNumId w:val="3"/>
  </w:num>
  <w:num w:numId="38">
    <w:abstractNumId w:val="30"/>
  </w:num>
  <w:num w:numId="39">
    <w:abstractNumId w:val="23"/>
  </w:num>
  <w:num w:numId="40">
    <w:abstractNumId w:val="36"/>
  </w:num>
  <w:num w:numId="41">
    <w:abstractNumId w:val="21"/>
  </w:num>
  <w:num w:numId="42">
    <w:abstractNumId w:val="9"/>
  </w:num>
  <w:num w:numId="43">
    <w:abstractNumId w:val="40"/>
  </w:num>
  <w:num w:numId="44">
    <w:abstractNumId w:val="11"/>
  </w:num>
  <w:num w:numId="45">
    <w:abstractNumId w:val="35"/>
  </w:num>
  <w:num w:numId="46">
    <w:abstractNumId w:val="33"/>
  </w:num>
  <w:num w:numId="47">
    <w:abstractNumId w:val="31"/>
  </w:num>
  <w:num w:numId="48">
    <w:abstractNumId w:val="12"/>
  </w:num>
  <w:num w:numId="49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551D9"/>
    <w:rsid w:val="00856327"/>
    <w:rsid w:val="00865845"/>
    <w:rsid w:val="00882B50"/>
    <w:rsid w:val="008866F7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3298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01C4D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E753-854C-4306-89AC-D6D9749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512</Words>
  <Characters>3664</Characters>
  <Application>Microsoft Office Word</Application>
  <DocSecurity>0</DocSecurity>
  <Lines>53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2023-04-06T22:44:00Z</dcterms:created>
  <dcterms:modified xsi:type="dcterms:W3CDTF">2023-04-06T23:17:00Z</dcterms:modified>
</cp:coreProperties>
</file>